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BA" w:rsidRDefault="00EE64BA" w:rsidP="00EE64BA">
      <w:pPr>
        <w:pStyle w:val="Geenafstand"/>
      </w:pPr>
      <w:r>
        <w:t>gemiddelde afzet van 20.225 eenheden</w:t>
      </w:r>
    </w:p>
    <w:p w:rsidR="00EE64BA" w:rsidRDefault="00EE64BA" w:rsidP="00EE64BA">
      <w:pPr>
        <w:pStyle w:val="Geenafstand"/>
      </w:pPr>
      <w:r>
        <w:t>vaste kosten zijn gegeven: 35.000,00 €</w:t>
      </w:r>
    </w:p>
    <w:p w:rsidR="00EE64BA" w:rsidRDefault="00EE64BA" w:rsidP="00EE64BA">
      <w:pPr>
        <w:pStyle w:val="Geenafstand"/>
      </w:pPr>
      <w:r>
        <w:t>variabele kostprijs: € 0,60</w:t>
      </w:r>
    </w:p>
    <w:p w:rsidR="00EE64BA" w:rsidRDefault="00EE64BA" w:rsidP="00EE64BA">
      <w:pPr>
        <w:pStyle w:val="Geenafstand"/>
      </w:pPr>
      <w:r>
        <w:t xml:space="preserve">onze </w:t>
      </w:r>
      <w:proofErr w:type="spellStart"/>
      <w:r>
        <w:t>markup</w:t>
      </w:r>
      <w:proofErr w:type="spellEnd"/>
      <w:r>
        <w:t xml:space="preserve"> wordt bepaald op: 20%</w:t>
      </w:r>
    </w:p>
    <w:p w:rsidR="00EE64BA" w:rsidRDefault="00EE64BA" w:rsidP="00EE64BA">
      <w:pPr>
        <w:pStyle w:val="Geenafstand"/>
      </w:pPr>
      <w:r>
        <w:t xml:space="preserve">De groothandelsmarge bedraagt 10% en de </w:t>
      </w:r>
      <w:proofErr w:type="spellStart"/>
      <w:r>
        <w:t>retailmarge</w:t>
      </w:r>
      <w:proofErr w:type="spellEnd"/>
      <w:r>
        <w:t xml:space="preserve"> 15%</w:t>
      </w: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  <w:r>
        <w:t>(1) Aan wat is de eenheidsprijs gelijk.</w:t>
      </w: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  <w:r>
        <w:t>We hanteren de kostprijs-plus methode</w:t>
      </w:r>
    </w:p>
    <w:p w:rsidR="00EE64BA" w:rsidRDefault="00EE64BA" w:rsidP="00EE64BA">
      <w:pPr>
        <w:pStyle w:val="Geenafstand"/>
      </w:pPr>
      <w:r>
        <w:t>(hint =&gt; mark-up)</w:t>
      </w:r>
    </w:p>
    <w:p w:rsidR="00EE64BA" w:rsidRDefault="00EE64BA" w:rsidP="00EE64BA">
      <w:pPr>
        <w:pStyle w:val="Geenafstand"/>
      </w:pPr>
    </w:p>
    <w:p w:rsidR="00EE64BA" w:rsidRDefault="00EE64BA" w:rsidP="00EE64BA">
      <w:pPr>
        <w:pStyle w:val="Geenafstand"/>
      </w:pPr>
      <w:bookmarkStart w:id="0" w:name="_GoBack"/>
      <w:bookmarkEnd w:id="0"/>
    </w:p>
    <w:p w:rsidR="00EE64BA" w:rsidRDefault="00EE64BA" w:rsidP="00EE64BA">
      <w:pPr>
        <w:pStyle w:val="Geenafstand"/>
      </w:pPr>
      <w:r>
        <w:t xml:space="preserve">(2) Bereken de verkoopprijs af-fabriek: </w:t>
      </w:r>
    </w:p>
    <w:p w:rsidR="00EE64BA" w:rsidRDefault="00EE64BA" w:rsidP="00EE64BA">
      <w:pPr>
        <w:pStyle w:val="Geenafstand"/>
      </w:pPr>
      <w:r>
        <w:t>(3) Bereken de verkoopprijs groothandel:</w:t>
      </w:r>
    </w:p>
    <w:p w:rsidR="008428E8" w:rsidRDefault="00EE64BA" w:rsidP="00EE64BA">
      <w:pPr>
        <w:pStyle w:val="Geenafstand"/>
      </w:pPr>
      <w:r>
        <w:t>(4) Bereken de verkoopprijs kleinhandel:</w:t>
      </w:r>
    </w:p>
    <w:sectPr w:rsidR="0084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5"/>
    <w:rsid w:val="00152475"/>
    <w:rsid w:val="008428E8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D9BC-F3CC-4B76-ACA5-FF13D5D7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2017-05-10T22:30:00Z</dcterms:created>
  <dcterms:modified xsi:type="dcterms:W3CDTF">2017-05-10T22:30:00Z</dcterms:modified>
</cp:coreProperties>
</file>